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17670" w14:textId="37BA6531" w:rsidR="00850AB6" w:rsidRDefault="004D0B19" w:rsidP="00D33AE9">
      <w:pPr>
        <w:pStyle w:val="Nadpis1"/>
      </w:pPr>
      <w:bookmarkStart w:id="0" w:name="_GoBack"/>
      <w:bookmarkEnd w:id="0"/>
      <w:r>
        <w:t>Pojmy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535BD4" w14:paraId="3CFB7575" w14:textId="77777777" w:rsidTr="00471E51">
        <w:tc>
          <w:tcPr>
            <w:tcW w:w="1384" w:type="dxa"/>
          </w:tcPr>
          <w:p w14:paraId="706F647B" w14:textId="5CAD0B5F" w:rsidR="00535BD4" w:rsidRPr="00AA1730" w:rsidRDefault="00AA1730" w:rsidP="004D0B19">
            <w:pPr>
              <w:rPr>
                <w:b/>
                <w:bCs/>
              </w:rPr>
            </w:pPr>
            <w:r w:rsidRPr="00AA1730">
              <w:rPr>
                <w:b/>
                <w:bCs/>
              </w:rPr>
              <w:t>Barva tónu</w:t>
            </w:r>
          </w:p>
        </w:tc>
        <w:tc>
          <w:tcPr>
            <w:tcW w:w="7828" w:type="dxa"/>
          </w:tcPr>
          <w:p w14:paraId="7C6EAD4E" w14:textId="528DCA69" w:rsidR="00535BD4" w:rsidRDefault="00CD46EA" w:rsidP="004D0B19">
            <w:r>
              <w:t>Pokud slyšíme dva tóny, které mají stejnou výšku i sílu</w:t>
            </w:r>
            <w:r w:rsidR="00E61613">
              <w:t>,</w:t>
            </w:r>
            <w:r>
              <w:t xml:space="preserve"> a stejně poznáme, že se jedná </w:t>
            </w:r>
            <w:r w:rsidR="0000729C">
              <w:t>o jiný nástroj, tomu říkáme barva tónu.</w:t>
            </w:r>
            <w:r w:rsidR="00201802">
              <w:t xml:space="preserve"> Tedy, specifické vlastnosti tónu, která je daná nástrojem.</w:t>
            </w:r>
          </w:p>
        </w:tc>
      </w:tr>
      <w:tr w:rsidR="00951DAF" w14:paraId="32F00A97" w14:textId="77777777" w:rsidTr="00471E51">
        <w:tc>
          <w:tcPr>
            <w:tcW w:w="1384" w:type="dxa"/>
          </w:tcPr>
          <w:p w14:paraId="02CEEB73" w14:textId="370F1660" w:rsidR="00951DAF" w:rsidRPr="00AA1730" w:rsidRDefault="00951DAF" w:rsidP="004D0B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Výška </w:t>
            </w:r>
            <w:r w:rsidR="00F96CC1">
              <w:rPr>
                <w:b/>
                <w:bCs/>
              </w:rPr>
              <w:t>tónu</w:t>
            </w:r>
          </w:p>
        </w:tc>
        <w:tc>
          <w:tcPr>
            <w:tcW w:w="7828" w:type="dxa"/>
          </w:tcPr>
          <w:p w14:paraId="572B4B2E" w14:textId="38637BAF" w:rsidR="00951DAF" w:rsidRDefault="000B7198" w:rsidP="004D0B19">
            <w:r>
              <w:t xml:space="preserve">= frekvence </w:t>
            </w:r>
            <w:r w:rsidR="00F554C1">
              <w:t>periodického průběhu tónu, proto lze výšku</w:t>
            </w:r>
            <w:r w:rsidR="00E31B88">
              <w:t xml:space="preserve"> jen</w:t>
            </w:r>
            <w:r w:rsidR="00F554C1">
              <w:t xml:space="preserve"> určit u tónů, které mají frekvenci stabilní – ne šum.</w:t>
            </w:r>
          </w:p>
        </w:tc>
      </w:tr>
      <w:tr w:rsidR="00951DAF" w14:paraId="4A51C822" w14:textId="77777777" w:rsidTr="00471E51">
        <w:tc>
          <w:tcPr>
            <w:tcW w:w="1384" w:type="dxa"/>
          </w:tcPr>
          <w:p w14:paraId="243E8F5F" w14:textId="3948B43F" w:rsidR="00951DAF" w:rsidRDefault="00951DAF" w:rsidP="004D0B19">
            <w:pPr>
              <w:rPr>
                <w:b/>
                <w:bCs/>
              </w:rPr>
            </w:pPr>
            <w:r>
              <w:rPr>
                <w:b/>
                <w:bCs/>
              </w:rPr>
              <w:t>Síla tónu</w:t>
            </w:r>
          </w:p>
        </w:tc>
        <w:tc>
          <w:tcPr>
            <w:tcW w:w="7828" w:type="dxa"/>
          </w:tcPr>
          <w:p w14:paraId="0F0EEAC9" w14:textId="79E978C6" w:rsidR="00951DAF" w:rsidRDefault="009A64AF" w:rsidP="004D0B19">
            <w:r>
              <w:t xml:space="preserve">= hlasitost </w:t>
            </w:r>
            <w:r w:rsidR="00AF258C">
              <w:t>tónu</w:t>
            </w:r>
          </w:p>
        </w:tc>
      </w:tr>
    </w:tbl>
    <w:p w14:paraId="04C8E6EA" w14:textId="77777777" w:rsidR="004D0B19" w:rsidRPr="004D0B19" w:rsidRDefault="004D0B19" w:rsidP="004D0B19"/>
    <w:p w14:paraId="67A89D19" w14:textId="16340005" w:rsidR="00D33AE9" w:rsidRDefault="00D33AE9" w:rsidP="00D33AE9">
      <w:pPr>
        <w:pStyle w:val="Nadpis1"/>
      </w:pPr>
      <w:r>
        <w:t>Hlásky</w:t>
      </w:r>
    </w:p>
    <w:p w14:paraId="757DA2D0" w14:textId="77777777" w:rsidR="00D915AF" w:rsidRDefault="00D915AF" w:rsidP="00D915AF">
      <w:pPr>
        <w:pStyle w:val="Nadpis2"/>
      </w:pPr>
      <w:r>
        <w:t>Hláska 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760"/>
      </w:tblGrid>
      <w:tr w:rsidR="000715C2" w14:paraId="3E5DD5E4" w14:textId="77777777" w:rsidTr="00471E51">
        <w:tc>
          <w:tcPr>
            <w:tcW w:w="4528" w:type="dxa"/>
          </w:tcPr>
          <w:p w14:paraId="09B80C15" w14:textId="79BB80D0" w:rsidR="00D915AF" w:rsidRDefault="00EC5CF7" w:rsidP="00D915AF">
            <w:r>
              <w:t>U samohlásky [í] vidíme v grafu průběhu v čase periodický</w:t>
            </w:r>
            <w:r w:rsidR="005B028A">
              <w:t>, harmonický</w:t>
            </w:r>
            <w:r>
              <w:t xml:space="preserve"> průběh</w:t>
            </w:r>
            <w:r w:rsidR="006066A8">
              <w:t xml:space="preserve"> s periodou zhruba 2.5</w:t>
            </w:r>
            <w:r w:rsidR="00854C54">
              <w:t xml:space="preserve"> </w:t>
            </w:r>
            <w:proofErr w:type="spellStart"/>
            <w:r w:rsidR="006066A8">
              <w:t>ms</w:t>
            </w:r>
            <w:proofErr w:type="spellEnd"/>
            <w:r w:rsidR="005017D1">
              <w:t xml:space="preserve"> (ta je závislá na výšce tónu)</w:t>
            </w:r>
          </w:p>
        </w:tc>
        <w:tc>
          <w:tcPr>
            <w:tcW w:w="4760" w:type="dxa"/>
          </w:tcPr>
          <w:p w14:paraId="74B4278A" w14:textId="46F0DF7E" w:rsidR="00D915AF" w:rsidRDefault="000715C2" w:rsidP="00D915AF">
            <w:r>
              <w:rPr>
                <w:noProof/>
              </w:rPr>
              <w:drawing>
                <wp:inline distT="0" distB="0" distL="0" distR="0" wp14:anchorId="21BABF37" wp14:editId="52A67DDD">
                  <wp:extent cx="2840736" cy="1286034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898" cy="131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9EBF3" w14:textId="58375F53" w:rsidR="00D915AF" w:rsidRPr="00D915AF" w:rsidRDefault="00D915AF" w:rsidP="00D915AF"/>
    <w:p w14:paraId="59BCFE32" w14:textId="2E8C6784" w:rsidR="00AC7F19" w:rsidRDefault="00A420CC" w:rsidP="00556DD1">
      <w:pPr>
        <w:pStyle w:val="Nadpis2"/>
      </w:pPr>
      <w:r>
        <w:t xml:space="preserve">Hláska </w:t>
      </w:r>
      <w:r w:rsidR="00C6161C"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689"/>
      </w:tblGrid>
      <w:tr w:rsidR="00177483" w14:paraId="4BB0AB8D" w14:textId="77777777" w:rsidTr="00471E51">
        <w:tc>
          <w:tcPr>
            <w:tcW w:w="4606" w:type="dxa"/>
          </w:tcPr>
          <w:p w14:paraId="2B37F661" w14:textId="6AA37CF4" w:rsidR="00177483" w:rsidRDefault="00911026">
            <w:r>
              <w:t>Samohláska [á] je již komplexnější; opět stejně jako u všech samohlás</w:t>
            </w:r>
            <w:r w:rsidR="00C45C74">
              <w:t>ek</w:t>
            </w:r>
            <w:r>
              <w:t xml:space="preserve"> je průběh</w:t>
            </w:r>
            <w:r w:rsidR="00C45C74">
              <w:t xml:space="preserve"> periodický, zde se však pravidelně mění </w:t>
            </w:r>
            <w:r w:rsidR="00E84A7B">
              <w:t>amplituda,</w:t>
            </w:r>
            <w:r w:rsidR="000F033D">
              <w:t xml:space="preserve"> která během tří </w:t>
            </w:r>
            <w:r w:rsidR="002A36D2">
              <w:t>kmitů</w:t>
            </w:r>
            <w:r w:rsidR="000F033D">
              <w:t xml:space="preserve"> vystoupá do maxima a pak </w:t>
            </w:r>
            <w:r w:rsidR="00130A9D">
              <w:t>třemi stejnými kmity</w:t>
            </w:r>
            <w:r w:rsidR="000F033D">
              <w:t xml:space="preserve"> klesne na minimum.</w:t>
            </w:r>
          </w:p>
        </w:tc>
        <w:tc>
          <w:tcPr>
            <w:tcW w:w="4606" w:type="dxa"/>
          </w:tcPr>
          <w:p w14:paraId="1CF3AFEC" w14:textId="6AA166D8" w:rsidR="00177483" w:rsidRDefault="00177483">
            <w:r>
              <w:rPr>
                <w:noProof/>
              </w:rPr>
              <w:drawing>
                <wp:inline distT="0" distB="0" distL="0" distR="0" wp14:anchorId="4CF36DDF" wp14:editId="31CAD217">
                  <wp:extent cx="2840846" cy="1387856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084" cy="140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6B7F2" w14:textId="77777777" w:rsidR="00177483" w:rsidRDefault="00177483"/>
    <w:p w14:paraId="6D31BDD6" w14:textId="1D53E25E" w:rsidR="00C6161C" w:rsidRDefault="00C6161C"/>
    <w:p w14:paraId="3BEAD8EA" w14:textId="26E955AB" w:rsidR="00C6161C" w:rsidRDefault="00FC37C0" w:rsidP="00FC37C0">
      <w:pPr>
        <w:pStyle w:val="Nadpis2"/>
      </w:pPr>
      <w:r>
        <w:t>Hláska O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772"/>
      </w:tblGrid>
      <w:tr w:rsidR="00E04B6A" w14:paraId="7650FDD6" w14:textId="77777777" w:rsidTr="00471E51">
        <w:tc>
          <w:tcPr>
            <w:tcW w:w="4606" w:type="dxa"/>
          </w:tcPr>
          <w:p w14:paraId="70C469FF" w14:textId="7D073361" w:rsidR="00E04B6A" w:rsidRDefault="00013A4B" w:rsidP="00C53057">
            <w:r>
              <w:t xml:space="preserve">Samohláska [ó] je </w:t>
            </w:r>
            <w:r w:rsidR="00F504CB">
              <w:t>znovu</w:t>
            </w:r>
            <w:r>
              <w:t xml:space="preserve"> periodická a její průběh je vždy kmit s maximální amplitudou následovaný třemi s poloviční amplitudou</w:t>
            </w:r>
            <w:r w:rsidR="00AF0CC3">
              <w:t xml:space="preserve"> a</w:t>
            </w:r>
            <w:r>
              <w:t xml:space="preserve"> poté se běh opakuje.</w:t>
            </w:r>
          </w:p>
        </w:tc>
        <w:tc>
          <w:tcPr>
            <w:tcW w:w="4606" w:type="dxa"/>
          </w:tcPr>
          <w:p w14:paraId="3A234669" w14:textId="02427F10" w:rsidR="00E04B6A" w:rsidRDefault="00E04B6A" w:rsidP="00C53057">
            <w:r>
              <w:rPr>
                <w:noProof/>
              </w:rPr>
              <w:drawing>
                <wp:inline distT="0" distB="0" distL="0" distR="0" wp14:anchorId="4C114B46" wp14:editId="4E819AB1">
                  <wp:extent cx="2893162" cy="1377377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663" cy="139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83592" w14:textId="77777777" w:rsidR="00C53057" w:rsidRPr="00C53057" w:rsidRDefault="00C53057" w:rsidP="00C53057"/>
    <w:p w14:paraId="57DCDF4A" w14:textId="65D0470C" w:rsidR="00C6161C" w:rsidRDefault="00C6161C"/>
    <w:p w14:paraId="2D0E2816" w14:textId="1B6BF5F2" w:rsidR="00C6161C" w:rsidRDefault="00FC37C0" w:rsidP="00FC37C0">
      <w:pPr>
        <w:pStyle w:val="Nadpis2"/>
      </w:pPr>
      <w:r>
        <w:lastRenderedPageBreak/>
        <w:t>Hláska S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732"/>
      </w:tblGrid>
      <w:tr w:rsidR="00C162F8" w14:paraId="4B7A8D5C" w14:textId="77777777" w:rsidTr="00471E51">
        <w:tc>
          <w:tcPr>
            <w:tcW w:w="4606" w:type="dxa"/>
          </w:tcPr>
          <w:p w14:paraId="7BF26272" w14:textId="090697D4" w:rsidR="00C162F8" w:rsidRDefault="00C162F8" w:rsidP="00C162F8">
            <w:r>
              <w:t>Souhláska [s] není periodická</w:t>
            </w:r>
            <w:r w:rsidR="00DA6D72">
              <w:t>; naopak tvoří tzv. šum</w:t>
            </w:r>
            <w:r w:rsidR="00F737ED">
              <w:t xml:space="preserve"> – chaotický</w:t>
            </w:r>
            <w:r w:rsidR="004756A0">
              <w:t xml:space="preserve"> neperiodický průběh s proměnnou velikostí amplitudy.</w:t>
            </w:r>
          </w:p>
        </w:tc>
        <w:tc>
          <w:tcPr>
            <w:tcW w:w="4606" w:type="dxa"/>
          </w:tcPr>
          <w:p w14:paraId="1CB79FCF" w14:textId="2347D098" w:rsidR="00C162F8" w:rsidRDefault="00C162F8" w:rsidP="00C162F8">
            <w:r>
              <w:rPr>
                <w:noProof/>
              </w:rPr>
              <w:drawing>
                <wp:inline distT="0" distB="0" distL="0" distR="0" wp14:anchorId="151A1F87" wp14:editId="26383C63">
                  <wp:extent cx="2867660" cy="1466388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72" cy="14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6F8D8" w14:textId="77777777" w:rsidR="00C162F8" w:rsidRPr="00C162F8" w:rsidRDefault="00C162F8" w:rsidP="00C162F8"/>
    <w:p w14:paraId="3F72F29B" w14:textId="6B6F2E15" w:rsidR="00C6161C" w:rsidRDefault="00C6161C"/>
    <w:p w14:paraId="3BA59214" w14:textId="07562E50" w:rsidR="00C6161C" w:rsidRDefault="006E78CD" w:rsidP="006E78CD">
      <w:pPr>
        <w:pStyle w:val="Nadpis2"/>
      </w:pPr>
      <w:r>
        <w:t>Hláska Z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814EB" w14:paraId="4AC3B314" w14:textId="77777777" w:rsidTr="00471E51">
        <w:tc>
          <w:tcPr>
            <w:tcW w:w="4606" w:type="dxa"/>
          </w:tcPr>
          <w:p w14:paraId="4CD004F9" w14:textId="3FF06CA1" w:rsidR="009814EB" w:rsidRDefault="00083611" w:rsidP="00402AB8">
            <w:r>
              <w:t>Souhláska [z]</w:t>
            </w:r>
            <w:r w:rsidR="00B55AF5">
              <w:t xml:space="preserve"> je </w:t>
            </w:r>
            <w:r w:rsidR="00EC6AED">
              <w:t xml:space="preserve">podobná průběhu [s] s tím rozdílem, že </w:t>
            </w:r>
            <w:r w:rsidR="0002515B">
              <w:t>je jakoby na nosné</w:t>
            </w:r>
            <w:r w:rsidR="006D5E21">
              <w:t xml:space="preserve"> periodě</w:t>
            </w:r>
            <w:r w:rsidR="0002515B">
              <w:t xml:space="preserve">, tím dostává </w:t>
            </w:r>
            <w:r w:rsidR="00234DD2">
              <w:t xml:space="preserve">mírně </w:t>
            </w:r>
            <w:r w:rsidR="0002515B">
              <w:t>periodický průběh.</w:t>
            </w:r>
            <w:r w:rsidR="00C171D8">
              <w:t xml:space="preserve"> (byť ne </w:t>
            </w:r>
            <w:r w:rsidR="00665D8C">
              <w:t>ú</w:t>
            </w:r>
            <w:r w:rsidR="00C171D8">
              <w:t>plně, stále se je zde šum)</w:t>
            </w:r>
          </w:p>
        </w:tc>
        <w:tc>
          <w:tcPr>
            <w:tcW w:w="4606" w:type="dxa"/>
          </w:tcPr>
          <w:p w14:paraId="635B9082" w14:textId="250953DE" w:rsidR="009814EB" w:rsidRDefault="009814EB" w:rsidP="00402AB8">
            <w:r>
              <w:rPr>
                <w:noProof/>
              </w:rPr>
              <w:drawing>
                <wp:inline distT="0" distB="0" distL="0" distR="0" wp14:anchorId="71E3274A" wp14:editId="32673234">
                  <wp:extent cx="2714404" cy="1353312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774" cy="138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B5A54" w14:textId="77777777" w:rsidR="00402AB8" w:rsidRPr="00402AB8" w:rsidRDefault="00402AB8" w:rsidP="00402AB8"/>
    <w:p w14:paraId="06237458" w14:textId="42C22C9F" w:rsidR="001F7710" w:rsidRDefault="001F7710" w:rsidP="001F7710">
      <w:pPr>
        <w:pStyle w:val="Nadpis1"/>
      </w:pPr>
      <w:r>
        <w:t>Shrnutí</w:t>
      </w:r>
    </w:p>
    <w:p w14:paraId="2E36A7CE" w14:textId="7C3BDF37" w:rsidR="001F7710" w:rsidRPr="001F7710" w:rsidRDefault="00852A5D" w:rsidP="001F7710">
      <w:r w:rsidRPr="00274712">
        <w:rPr>
          <w:b/>
          <w:bCs/>
        </w:rPr>
        <w:t>Samohlásky m</w:t>
      </w:r>
      <w:r w:rsidR="00CE5158" w:rsidRPr="00274712">
        <w:rPr>
          <w:b/>
          <w:bCs/>
        </w:rPr>
        <w:t>ívají</w:t>
      </w:r>
      <w:r w:rsidRPr="00274712">
        <w:rPr>
          <w:b/>
          <w:bCs/>
        </w:rPr>
        <w:t xml:space="preserve"> </w:t>
      </w:r>
      <w:r w:rsidR="00D051AD" w:rsidRPr="00274712">
        <w:rPr>
          <w:b/>
          <w:bCs/>
        </w:rPr>
        <w:t xml:space="preserve">vždy </w:t>
      </w:r>
      <w:r w:rsidRPr="00274712">
        <w:rPr>
          <w:b/>
          <w:bCs/>
        </w:rPr>
        <w:t>periodický průběh</w:t>
      </w:r>
      <w:r w:rsidR="001413F5">
        <w:t>;</w:t>
      </w:r>
      <w:r w:rsidR="00427927">
        <w:t xml:space="preserve"> na druhou stranu </w:t>
      </w:r>
      <w:r w:rsidR="00427927" w:rsidRPr="00DA553B">
        <w:rPr>
          <w:b/>
          <w:bCs/>
        </w:rPr>
        <w:t>souhlásky</w:t>
      </w:r>
      <w:r w:rsidR="00427927">
        <w:t xml:space="preserve"> </w:t>
      </w:r>
      <w:r w:rsidR="00427927" w:rsidRPr="004F6C12">
        <w:rPr>
          <w:i/>
          <w:iCs/>
        </w:rPr>
        <w:t>(pokud vůbec tvoří tón, tudíž ne [p] [b] a podobné)</w:t>
      </w:r>
      <w:r w:rsidR="00427927">
        <w:t xml:space="preserve"> tvoří </w:t>
      </w:r>
      <w:r w:rsidR="00146ADA" w:rsidRPr="008F7BF1">
        <w:rPr>
          <w:b/>
          <w:bCs/>
        </w:rPr>
        <w:t>nepravidelný šum</w:t>
      </w:r>
      <w:r w:rsidR="00146ADA">
        <w:t xml:space="preserve">, v případě že k souhlásce přidáme hlas </w:t>
      </w:r>
      <w:r w:rsidR="00146ADA" w:rsidRPr="00286DE7">
        <w:rPr>
          <w:i/>
          <w:iCs/>
        </w:rPr>
        <w:t xml:space="preserve">([s] </w:t>
      </w:r>
      <w:r w:rsidR="00146ADA" w:rsidRPr="00286DE7">
        <w:rPr>
          <w:i/>
          <w:iCs/>
        </w:rPr>
        <w:sym w:font="Wingdings" w:char="F0E0"/>
      </w:r>
      <w:r w:rsidR="00146ADA" w:rsidRPr="00286DE7">
        <w:rPr>
          <w:i/>
          <w:iCs/>
        </w:rPr>
        <w:t xml:space="preserve"> [z])</w:t>
      </w:r>
      <w:r w:rsidR="00146ADA">
        <w:t xml:space="preserve"> tak je šum nesen </w:t>
      </w:r>
      <w:r w:rsidR="00CA4F35">
        <w:t>n</w:t>
      </w:r>
      <w:r w:rsidR="00146ADA">
        <w:t>a periodické frekvenci hlasu.</w:t>
      </w:r>
    </w:p>
    <w:sectPr w:rsidR="001F7710" w:rsidRPr="001F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94"/>
    <w:rsid w:val="00005DEF"/>
    <w:rsid w:val="0000729C"/>
    <w:rsid w:val="00013A4B"/>
    <w:rsid w:val="0002515B"/>
    <w:rsid w:val="00031FF4"/>
    <w:rsid w:val="00041BD5"/>
    <w:rsid w:val="000715C2"/>
    <w:rsid w:val="00083611"/>
    <w:rsid w:val="000B7198"/>
    <w:rsid w:val="000E15DF"/>
    <w:rsid w:val="000F033D"/>
    <w:rsid w:val="00127431"/>
    <w:rsid w:val="00130A9D"/>
    <w:rsid w:val="001413F5"/>
    <w:rsid w:val="00146ADA"/>
    <w:rsid w:val="00177483"/>
    <w:rsid w:val="001857C4"/>
    <w:rsid w:val="001B12C5"/>
    <w:rsid w:val="001F7710"/>
    <w:rsid w:val="00201802"/>
    <w:rsid w:val="00234DD2"/>
    <w:rsid w:val="00274712"/>
    <w:rsid w:val="002865D0"/>
    <w:rsid w:val="00286DE7"/>
    <w:rsid w:val="002A36D2"/>
    <w:rsid w:val="002D0523"/>
    <w:rsid w:val="003664B9"/>
    <w:rsid w:val="0039587B"/>
    <w:rsid w:val="00402AB8"/>
    <w:rsid w:val="00427927"/>
    <w:rsid w:val="00471E51"/>
    <w:rsid w:val="004756A0"/>
    <w:rsid w:val="00496818"/>
    <w:rsid w:val="00497D6E"/>
    <w:rsid w:val="004D0B19"/>
    <w:rsid w:val="004F6C12"/>
    <w:rsid w:val="005017D1"/>
    <w:rsid w:val="00535BD4"/>
    <w:rsid w:val="00556DD1"/>
    <w:rsid w:val="005B028A"/>
    <w:rsid w:val="006066A8"/>
    <w:rsid w:val="00665D8C"/>
    <w:rsid w:val="00681F94"/>
    <w:rsid w:val="006D5E21"/>
    <w:rsid w:val="006E78CD"/>
    <w:rsid w:val="00707594"/>
    <w:rsid w:val="007E0577"/>
    <w:rsid w:val="00850AB6"/>
    <w:rsid w:val="00852A5D"/>
    <w:rsid w:val="00854C54"/>
    <w:rsid w:val="008C3B0A"/>
    <w:rsid w:val="008F7BF1"/>
    <w:rsid w:val="00911026"/>
    <w:rsid w:val="00951DAF"/>
    <w:rsid w:val="009814EB"/>
    <w:rsid w:val="009A64AF"/>
    <w:rsid w:val="009C4B5E"/>
    <w:rsid w:val="009F53E8"/>
    <w:rsid w:val="00A420CC"/>
    <w:rsid w:val="00AA1730"/>
    <w:rsid w:val="00AC7F19"/>
    <w:rsid w:val="00AF0CC3"/>
    <w:rsid w:val="00AF258C"/>
    <w:rsid w:val="00B55AF5"/>
    <w:rsid w:val="00C162F8"/>
    <w:rsid w:val="00C171D8"/>
    <w:rsid w:val="00C45C74"/>
    <w:rsid w:val="00C53057"/>
    <w:rsid w:val="00C6161C"/>
    <w:rsid w:val="00CA4F35"/>
    <w:rsid w:val="00CA5712"/>
    <w:rsid w:val="00CD46EA"/>
    <w:rsid w:val="00CE5158"/>
    <w:rsid w:val="00D051AD"/>
    <w:rsid w:val="00D33AE9"/>
    <w:rsid w:val="00D915AF"/>
    <w:rsid w:val="00DA553B"/>
    <w:rsid w:val="00DA6D72"/>
    <w:rsid w:val="00E04B6A"/>
    <w:rsid w:val="00E31B88"/>
    <w:rsid w:val="00E61613"/>
    <w:rsid w:val="00E84A7B"/>
    <w:rsid w:val="00EC5CF7"/>
    <w:rsid w:val="00EC6AED"/>
    <w:rsid w:val="00F504CB"/>
    <w:rsid w:val="00F554C1"/>
    <w:rsid w:val="00F737ED"/>
    <w:rsid w:val="00F96CC1"/>
    <w:rsid w:val="00F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AC2E"/>
  <w15:chartTrackingRefBased/>
  <w15:docId w15:val="{B795A406-C477-4267-B5FB-2BF99D10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2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0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0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E05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17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 Ondřej</dc:creator>
  <cp:keywords/>
  <dc:description/>
  <cp:lastModifiedBy>Krajčová Věra</cp:lastModifiedBy>
  <cp:revision>2</cp:revision>
  <dcterms:created xsi:type="dcterms:W3CDTF">2023-04-19T20:47:00Z</dcterms:created>
  <dcterms:modified xsi:type="dcterms:W3CDTF">2023-04-19T20:47:00Z</dcterms:modified>
</cp:coreProperties>
</file>